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HATÁROZATTÁR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Magyar Galamb- és Kisállattenyésztők Országos Szövetsége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Rendes közgyűlés 2024.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1/202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. (V.18) kgy. határozat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közgyűlés hozzájárult a jegyzőkönyv elkészítése érdekében hangfelvétel </w:t>
      </w:r>
      <w:r>
        <w:rPr>
          <w:rFonts w:eastAsia="Calibri" w:cs="Times New Roman" w:ascii="Times New Roman" w:hAnsi="Times New Roman"/>
          <w:sz w:val="24"/>
          <w:szCs w:val="24"/>
        </w:rPr>
        <w:t>rögzítéshez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Szavazás:</w:t>
      </w:r>
      <w:r>
        <w:rPr>
          <w:rFonts w:cs="Times New Roman" w:ascii="Times New Roman" w:hAnsi="Times New Roman"/>
          <w:sz w:val="24"/>
          <w:szCs w:val="24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2/</w:t>
      </w:r>
      <w:r>
        <w:rPr>
          <w:rFonts w:cs="Times New Roman" w:ascii="Times New Roman" w:hAnsi="Times New Roman"/>
          <w:b/>
          <w:sz w:val="24"/>
          <w:szCs w:val="24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közgyűlés Polaschek Bettinát jegyzőkönyv vezetőnek, Csécsey Kálmánt és Juráskó Istvánt jegyzőkönyv hitelesítőnek elfogadta.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3/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 közgyűlés a meghívóban szereplő napirendi pontokat elfogadta.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Napirendi pontok: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Elnöki beszámoló elfogadása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2.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 xml:space="preserve">Felügyelőbizottság beszámoló elfogadása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3.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Gazdasági mérleg és közhasznúsági melléklet elfogadása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4.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 xml:space="preserve">Költségvetési terv 2024 elfogadása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5.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Alelnöki beszámoló elfogadása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6.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Szakosztályvezetők beszámolóinak elfogadása (külön-külön)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7.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Területi képviselők beszámolóinak elfogadása (külön-külön)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8.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Etikai bizottság beszámoló elfogadása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9.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Jelölő bizottság és szavazatszedő bizottság választás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10.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 xml:space="preserve">Nemzeti kiállítással kapcsolatos észrevételek megvitatása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11.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 xml:space="preserve">Tagdíj kérdésének megvitatása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1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2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. Egyebek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4/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 közgyűlés az elnöki beszámolót elfogadta.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5/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 közgyűlés a Felügyelő Bizottság beszámolóját elfogadta.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Szavazás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: 55 igen, 0 nem és 0 tartózkodás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A közgyűlés elfogadta a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2024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 évi k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öltségvetési tervet.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54 igen,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0 nem és 1 tartózkodás (Szarvasi István C-14)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 közgyűlés az alelnöki beszámolót elfogadta.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52 igen,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0 nem és 3 tartózkodás (Szarvasi István C-14, Bárány István C-35, Németh Tibor V-235)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 közgyűlés a gazdasági mérleget elfogadta.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53 igen,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0 nem és 2 tartózkodás (Zsákovics István V-302, Sosity Elek C-3)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 közgyűlés a közhasznúsági mellékletet elfogadta.</w:t>
      </w:r>
    </w:p>
    <w:p>
      <w:pPr>
        <w:pStyle w:val="Szvegtrzs"/>
        <w:spacing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50 igen, 0 nem és 5 tartózkodás (Zsákovics István V-302, Posta János V-86, Sosity Elek C-3, Bárány István C-35, Németh Tibor V-235) mellett elfogadva.</w:t>
      </w:r>
    </w:p>
    <w:p>
      <w:pPr>
        <w:pStyle w:val="Szvegtrzs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Baromfi- és Víziszárnyastenyésztő Szakosztály elnök beszámolóját elfogadta.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Nagytestű Alakgalamb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tenyésztő Szakosztály elnök beszámolóját elfogadta.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12/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Nyúl és Prémesállattenyésztő Szakosztály elnök beszámolóját elfogadta.</w:t>
      </w:r>
    </w:p>
    <w:p>
      <w:pPr>
        <w:pStyle w:val="Szvegtrzs"/>
        <w:spacing w:before="0" w:after="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44 igen, 5 nem (Szabó Tibor C-256, Gyűrű Lajos B-15, Kovács László V-282, Sosity Elek C-3, Zsákovics István V-302) és 6 tartózkodás (Szádvári Károly V-68, Szarvasi István C-14, Bárány István C-35, Németh Tibor V-235, Gyura Ferenc V-184, Dankovics Róbert C-111) mellett elfogadva.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13/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Díszgalambtenyésztő Szakosztály elnök beszámolóját elfogadta.</w:t>
      </w:r>
    </w:p>
    <w:p>
      <w:pPr>
        <w:pStyle w:val="Szvegtrzs"/>
        <w:spacing w:before="0" w:after="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51 igen, 0 nem és 4 tartózkodás (Szarvasi István C-14, Kovács László V-282, Bárány István C-35, Sosity Elek C-3) mellett elfogadva.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14/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Röpgalambtenyésztő Szakosztály elnök beszámolóját elfogadta.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15/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Díszmadártenyésztő Szakosztály elnök beszámolóját elfogadta.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54 igen, 0 nem és 1 tartózkodás (Futó Gábor V-231) mellett elfogadva.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16/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Tiszántúl déli része területi elnökségi tag beszámolóját elfogadta.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17/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Duna–Tisza köze északi része területi elnökségi tag beszámolóját elfogadta.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18/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Dunántúl déli része területi elnökségi tag beszámolóját elfogadta.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54 igen, 0 nem és 1 tartózkodás (Szarvasi István C-14) mellett elfogadva.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19/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Tiszántúl északi része területi elnökségi tag beszámolóját elfogadta.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20/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A közgyűlés a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Dunántúl északi részének területi képviselői beszámolóját elfogadta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.</w:t>
      </w:r>
    </w:p>
    <w:p>
      <w:pPr>
        <w:pStyle w:val="Szvegtrzs"/>
        <w:spacing w:before="0" w:after="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50 igen, 0 nem és 5 tartózkodás (Bárány István C-35, Sosity Elek C-3, Molnár Péter V-204, Zsákovics István V-302, Kovács László V-282) mellett elfogadva.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21/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A közgyűlés az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Etikai Bizottság beszámolóját elfogadta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.</w:t>
      </w:r>
    </w:p>
    <w:p>
      <w:pPr>
        <w:pStyle w:val="Szvegtrzs"/>
        <w:spacing w:before="0" w:after="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53 igen, 0 nem és 2 tartózkodás (Bárány István C-35, Szuttor Mihály B-17) mellett elfogadva.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22/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A közgyűlés megválasztotta a Jelölő Bizottság tagjait. A Jelölő Bizottság tagjai név szerint: 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Szűcs Antal, Magyar Csaba, Kovács László, Csernák Imre, Fodor János, Kovács Pál, Czapkó Tibor, Bugán Zoltán és Gulyás József.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23/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A közgyűlés megválasztotta a Szavazatszedő Bizottság tagjait. A Szavazatszedő Bizottság tagjai név szerint: Nagy István, Horváth Áron és Hajducsek János. 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55 igen, 0 nem és 0 tartózkodás mellett elfogadva.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24/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2024-es Nemzeti Kiállítás megrendezésének dátumát november második hétvégéjére módosította.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32 igen, 8 nem (Szarvasi István C-14, Juráskó István V-37, Bárány István C-35, Molnár Gábor V-218, Zsákovics István V-302, Pinke Béla C-286, Szabó Zsolt V-113, Szűcs Antal V-61) és 15 tartózkodás (Tuza Lajos V-116, Krsjak Mihály V-274, Vincze Sándor V-34, Gyura Ferenc V-184, Pákozdi Tibor V-48, Horváth Sz. Benő V-128, Németh Bence V-276, Németh Tibor V-235, Szuttor Mihály B-17, Sosity Elek C-3, dr. Posta János V-86, Hevér Krisztiána V-80, Gróf Ferenc V-214, Kovács Sándor V-88, Kovács László V-282) mellett elfogadva.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25/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elfogadta a tagdíj emelését 2025-től.</w:t>
      </w:r>
    </w:p>
    <w:p>
      <w:pPr>
        <w:pStyle w:val="Szvegtrzs"/>
        <w:spacing w:before="0" w:after="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42 igen, 12 nem (Dankovics Róbert C-111, Dicenty Ernő V-234, Horváth Sz. Benő V-128, Szuttor Mihály B-17, Sosity Elek C-3, Bárány István C-35, Szűcs Antal V-61, dr. Posta János V-86, Bugán Zoltán V-285, Szabó Zsolt V-113, Szűcs Zoltán V-157, Juráskó István V-37)  és 1 tartózkodás (Németh Tibor V-235) mellett elfogadva.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26/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202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. (V.18) kgy. határozat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közgyűlés a monori kisállatvásárokon igénybe vehető kedvezmények megtartásával a tagdíj összegét 2025-től 6 000 Forintban állapítja meg.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Szavazás: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41 igen, 12 nem (Tímár Pál V-52, Bárány István C-35, Szűcs Antal V-61, Szuttor Mihály B-17, Sosity Elek C-3, Horváth Sz. Benő V-128, dr. Posta János V-86, Bugán Zoltán V-285, Szűcs Zoltán V-157, Juráskó István V-37, Szabó Zsolt V-113, Kovács László V-282) és 2 tartózkodás (Németh Tibor V-235, Zsákovics István V-302) mellett elfogadva.</w:t>
      </w:r>
    </w:p>
    <w:p>
      <w:pPr>
        <w:pStyle w:val="Szvegtrzs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60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0"/>
      <w:szCs w:val="20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1"/>
    <w:qFormat/>
    <w:rsid w:val="00546f48"/>
    <w:pPr>
      <w:widowControl/>
      <w:bidi w:val="0"/>
      <w:spacing w:before="0" w:after="0"/>
      <w:jc w:val="left"/>
    </w:pPr>
    <w:rPr>
      <w:rFonts w:cs="" w:cstheme="minorBidi" w:ascii="Calibri" w:hAnsi="Calibri" w:eastAsia="Calibri"/>
      <w:color w:val="auto"/>
      <w:kern w:val="0"/>
      <w:sz w:val="22"/>
      <w:szCs w:val="22"/>
      <w:lang w:val="hu-HU" w:eastAsia="en-US" w:bidi="ar-SA"/>
    </w:rPr>
  </w:style>
  <w:style w:type="paragraph" w:styleId="ListParagraph">
    <w:name w:val="List Paragraph"/>
    <w:basedOn w:val="Normal"/>
    <w:uiPriority w:val="34"/>
    <w:qFormat/>
    <w:rsid w:val="005e16b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Application>LibreOffice/6.4.1.2$Windows_x86 LibreOffice_project/4d224e95b98b138af42a64d84056446d09082932</Application>
  <Pages>8</Pages>
  <Words>971</Words>
  <Characters>6014</Characters>
  <CharactersWithSpaces>6896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2023-06-25T20:35:00Z</dcterms:created>
  <dc:creator>Deák Sándor</dc:creator>
  <dc:description/>
  <dc:language>hu-HU</dc:language>
  <cp:lastModifiedBy>DanRobert</cp:lastModifiedBy>
  <dcterms:modified xsi:type="dcterms:W3CDTF">2024-06-17T17:38:00Z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